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CCE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</w:rPr>
        <w:t>《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  <w:lang w:val="en-US" w:eastAsia="zh-CN"/>
        </w:rPr>
        <w:t>条码印刷质量管理体系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</w:rPr>
        <w:t>》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  <w:lang w:val="en-US" w:eastAsia="zh-CN"/>
        </w:rPr>
        <w:t>系列团体标准</w:t>
      </w:r>
    </w:p>
    <w:p w14:paraId="5F4B4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cs="Times New Roman"/>
          <w:color w:val="1F2329"/>
          <w:sz w:val="24"/>
          <w:szCs w:val="2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</w:rPr>
        <w:t>编制说明</w:t>
      </w:r>
    </w:p>
    <w:p w14:paraId="6D2AF9FD">
      <w:pPr>
        <w:rPr>
          <w:rFonts w:hint="default" w:ascii="Times New Roman" w:hAnsi="Times New Roman" w:cs="Times New Roman"/>
        </w:rPr>
      </w:pPr>
    </w:p>
    <w:p w14:paraId="50CC8A5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2" w:firstLineChars="200"/>
        <w:rPr>
          <w:rFonts w:hint="default" w:ascii="Times New Roman" w:hAnsi="Times New Roman" w:cs="Times New Roman"/>
          <w:color w:val="1F2329"/>
          <w:sz w:val="24"/>
          <w:szCs w:val="24"/>
        </w:rPr>
      </w:pPr>
    </w:p>
    <w:p w14:paraId="636D61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rPr>
          <w:rFonts w:hint="default" w:ascii="Times New Roman" w:hAnsi="Times New Roman" w:eastAsia="黑体" w:cs="Times New Roman"/>
          <w:color w:val="1F2329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1F2329"/>
          <w:sz w:val="32"/>
          <w:szCs w:val="32"/>
        </w:rPr>
        <w:t>一、项目背景</w:t>
      </w:r>
    </w:p>
    <w:p w14:paraId="2F20349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default" w:ascii="Times New Roman" w:hAnsi="Times New Roman" w:eastAsia="仿宋_GB2312" w:cs="Times New Roman"/>
          <w:color w:val="1F2329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商品条码可直接印制于商品外包装，具备制作成本低、信息承载全面的特点，现已在各行业普及应用。规范条码印刷全流程、搭建完善的条码印刷质量管理体系，能够帮助印刷企业理清质量管控思路，有效规避条码各类质量缺陷，保障商品条码合规可用，也是企业产出符合国标要求条码产品的核心支撑。</w:t>
      </w:r>
    </w:p>
    <w:p w14:paraId="2C7E049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default" w:ascii="Times New Roman" w:hAnsi="Times New Roman" w:eastAsia="仿宋_GB2312" w:cs="Times New Roman"/>
          <w:color w:val="1F2329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此前，汕头市条码技术应用协会发布</w:t>
      </w: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highlight w:val="none"/>
          <w:lang w:val="en-US" w:eastAsia="zh-CN" w:bidi="ar"/>
        </w:rPr>
        <w:t>的</w:t>
      </w:r>
      <w:r>
        <w:rPr>
          <w:rStyle w:val="6"/>
          <w:rFonts w:hint="default" w:ascii="Times New Roman" w:hAnsi="Times New Roman" w:eastAsia="仿宋_GB2312" w:cs="Times New Roman"/>
          <w:b w:val="0"/>
          <w:bCs/>
          <w:color w:val="1F2329"/>
          <w:kern w:val="0"/>
          <w:sz w:val="32"/>
          <w:szCs w:val="32"/>
          <w:lang w:val="en-US" w:eastAsia="zh-CN" w:bidi="ar"/>
        </w:rPr>
        <w:t>《条码印刷质量保证体系》系列团体标准</w:t>
      </w:r>
      <w:r>
        <w:rPr>
          <w:rFonts w:hint="default" w:ascii="Times New Roman" w:hAnsi="Times New Roman" w:eastAsia="仿宋_GB2312" w:cs="Times New Roman"/>
          <w:b w:val="0"/>
          <w:bCs/>
          <w:color w:val="1F2329"/>
          <w:kern w:val="0"/>
          <w:sz w:val="32"/>
          <w:szCs w:val="32"/>
          <w:lang w:val="en-US" w:eastAsia="zh-CN" w:bidi="ar"/>
        </w:rPr>
        <w:t>，已被国家认监委收录作为相</w:t>
      </w: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关工作审核依据与实施细则，为区域印刷企业搭建条码印刷质量管理体系、开展质量管控工作提供了标准化指引。随着行业发展与管理模式迭代，原有标准中的部分体系内容已与当下实际应用场景不相适配。为进一步贴合条码印刷行业实际生产与管理需求，补齐现有标准短板、优化体系内容、提升标准实用性与指导性，依据《团体标准管理规定》相关要求，结合协会多年行业实践经验，汕头市条码技术应用协会正式启动本系列团体标准的修订工作。修订完成后的系列标准，将持续作为印刷企业构建条码印刷质量管理体系、开展申报评审的重要技术文件与参考依据，以更完善的标准化内容指导企业规范作业，全面提升行业条码印刷质量管控水平与企业标准化应用能力。</w:t>
      </w:r>
    </w:p>
    <w:p w14:paraId="2BE304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rPr>
          <w:rFonts w:hint="default" w:ascii="Times New Roman" w:hAnsi="Times New Roman" w:eastAsia="黑体" w:cs="Times New Roman"/>
          <w:color w:val="1F2329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1F2329"/>
          <w:sz w:val="32"/>
          <w:szCs w:val="32"/>
        </w:rPr>
        <w:t>二、任务来源</w:t>
      </w:r>
    </w:p>
    <w:p w14:paraId="3231B9B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default" w:ascii="Times New Roman" w:hAnsi="Times New Roman" w:eastAsia="仿宋_GB2312" w:cs="Times New Roman"/>
          <w:color w:val="1F2329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本次</w:t>
      </w: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highlight w:val="none"/>
          <w:lang w:val="en-US" w:eastAsia="zh-CN" w:bidi="ar"/>
        </w:rPr>
        <w:t>《条码印刷质量管理体系》</w:t>
      </w: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系列团体标准修订工作项目，由</w:t>
      </w: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highlight w:val="none"/>
          <w:lang w:val="en-US" w:eastAsia="zh-CN" w:bidi="ar"/>
        </w:rPr>
        <w:t>广东省汕头市质量技术监督标准与编码所指导，</w:t>
      </w: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汕头市条码技术应用协会牵头组织，联合汕头市东方科技有限公司、广东凯来环保包装有限公司、汕头方大印刷包装科技有限公司、汕头市永美印务有限公司、汕头市惠业食品包装实业有限公司、汕头市柏瑞纸品包装厂有限公司、汕头市澄海区溪南东社造纸厂、汕头市佳艺彩印实业有限公司、汕头市龙湖区裕昌纸塑印刷厂共9家成员单位共同开展修订编制。本批修订计划为汕头市条码技术应用协会2025年第一批团体标准修订计划，共计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5</w:t>
      </w: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项，全部为对已发布团体标准的修订任务，要求于2026年完成全部修订工作。</w:t>
      </w:r>
    </w:p>
    <w:p w14:paraId="0E146F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rPr>
          <w:rFonts w:hint="default" w:ascii="Times New Roman" w:hAnsi="Times New Roman" w:eastAsia="黑体" w:cs="Times New Roman"/>
          <w:color w:val="1F2329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1F2329"/>
          <w:sz w:val="32"/>
          <w:szCs w:val="32"/>
        </w:rPr>
        <w:t>三、</w:t>
      </w:r>
      <w:r>
        <w:rPr>
          <w:rFonts w:hint="default" w:ascii="Times New Roman" w:hAnsi="Times New Roman" w:eastAsia="黑体" w:cs="Times New Roman"/>
          <w:color w:val="1F2329"/>
          <w:sz w:val="32"/>
          <w:szCs w:val="32"/>
          <w:lang w:val="en-US" w:eastAsia="zh-CN"/>
        </w:rPr>
        <w:t>工作情况介绍</w:t>
      </w:r>
    </w:p>
    <w:p w14:paraId="332EC1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rPr>
          <w:rFonts w:hint="default" w:ascii="Times New Roman" w:hAnsi="Times New Roman" w:eastAsia="楷体_GB2312" w:cs="Times New Roman"/>
          <w:color w:val="1F2329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1F2329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color w:val="1F2329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楷体_GB2312" w:cs="Times New Roman"/>
          <w:color w:val="1F2329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color w:val="1F2329"/>
          <w:sz w:val="32"/>
          <w:szCs w:val="32"/>
          <w:lang w:val="en-US" w:eastAsia="zh-CN"/>
        </w:rPr>
        <w:t>系列</w:t>
      </w:r>
      <w:r>
        <w:rPr>
          <w:rFonts w:hint="default" w:ascii="Times New Roman" w:hAnsi="Times New Roman" w:eastAsia="楷体_GB2312" w:cs="Times New Roman"/>
          <w:color w:val="1F2329"/>
          <w:sz w:val="32"/>
          <w:szCs w:val="32"/>
        </w:rPr>
        <w:t>团体标准简介</w:t>
      </w:r>
    </w:p>
    <w:p w14:paraId="1EB4B5D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本次修订的《</w:t>
      </w: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highlight w:val="none"/>
          <w:lang w:val="en-US" w:eastAsia="zh-CN" w:bidi="ar"/>
        </w:rPr>
        <w:t>条码印刷质量管理体系</w:t>
      </w: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》系列团体标准，由原7个部分标准整合精简为5个部分，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原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第6部分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内部审核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第7部分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持续改进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相关管理要求拆解融合至《第1部分：总则》中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，实现整套标准结构精简、内容集中，更贴合印刷企业日常体系落地使用需求，</w:t>
      </w: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具体如下：</w:t>
      </w:r>
    </w:p>
    <w:p w14:paraId="58A15E5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—— 第1部分：总则；</w:t>
      </w:r>
    </w:p>
    <w:p w14:paraId="781697A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—— 第2部分：条码印刷验证；</w:t>
      </w:r>
    </w:p>
    <w:p w14:paraId="56EAE2E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—— 第3部分：条码设计；</w:t>
      </w:r>
    </w:p>
    <w:p w14:paraId="2EDB4D5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—— 第4部分：条码印刷适性试验；</w:t>
      </w:r>
    </w:p>
    <w:p w14:paraId="05F6E3D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—— 第5部分：条码质量检验。</w:t>
      </w:r>
    </w:p>
    <w:p w14:paraId="769399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rPr>
          <w:rFonts w:hint="default" w:ascii="Times New Roman" w:hAnsi="Times New Roman" w:eastAsia="楷体_GB2312" w:cs="Times New Roman"/>
          <w:color w:val="1F2329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1F2329"/>
          <w:sz w:val="32"/>
          <w:szCs w:val="32"/>
          <w:lang w:val="en-US" w:eastAsia="zh-CN"/>
        </w:rPr>
        <w:t>（二）标准修订工作组</w:t>
      </w:r>
    </w:p>
    <w:p w14:paraId="17A72F3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left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1.</w:t>
      </w: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highlight w:val="none"/>
          <w:lang w:val="en-US" w:eastAsia="zh-CN" w:bidi="ar"/>
        </w:rPr>
        <w:t>指导单位：广东省汕头市质量技术监督标准与编码所</w:t>
      </w:r>
    </w:p>
    <w:p w14:paraId="2FF3306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left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2.牵头单位：汕头市条码技术应用协会</w:t>
      </w:r>
    </w:p>
    <w:p w14:paraId="1B4EF74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left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3.参与单位：汕头市东方科技有限公司、广东凯来环保包装有限公司、汕头方大印刷包装科技有限公司、汕头市永美印务有限公司、汕头市惠业食品包装实业有限公司、汕头市柏瑞纸品包装厂有限公司、汕头市澄海区溪南东社造纸厂、汕头市佳艺彩印实业有限公司、汕头市龙湖区裕昌纸塑印刷厂等单位。</w:t>
      </w:r>
    </w:p>
    <w:p w14:paraId="7A8F7BF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left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4.工作组组长：蔡煜东、洪东旭。</w:t>
      </w:r>
    </w:p>
    <w:p w14:paraId="3B8BB53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left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5.项目负责人：汤垂鹏。</w:t>
      </w:r>
    </w:p>
    <w:p w14:paraId="5E8351F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left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6.技术指导：池鲁强。</w:t>
      </w:r>
    </w:p>
    <w:p w14:paraId="5B4234A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left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7.标准修订组组长：郑颖骏、陈晓婷。</w:t>
      </w:r>
    </w:p>
    <w:p w14:paraId="361C144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left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8.标准修订组骨干：张国鑫、肖丹琼、詹和和、王秋媛、许梓瀚。</w:t>
      </w:r>
    </w:p>
    <w:p w14:paraId="04EB455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left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9.标准修订编制人员：陈奕芹、汤梧凡、燕玉婷、蔡佳泓。</w:t>
      </w:r>
    </w:p>
    <w:p w14:paraId="35AD432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left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10.任务分工：</w:t>
      </w:r>
    </w:p>
    <w:tbl>
      <w:tblPr>
        <w:tblStyle w:val="4"/>
        <w:tblW w:w="503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163"/>
        <w:gridCol w:w="2019"/>
        <w:gridCol w:w="4763"/>
      </w:tblGrid>
      <w:tr w14:paraId="1CEF1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  <w:tblHeader/>
          <w:jc w:val="center"/>
        </w:trPr>
        <w:tc>
          <w:tcPr>
            <w:tcW w:w="368" w:type="pct"/>
            <w:noWrap w:val="0"/>
            <w:vAlign w:val="center"/>
          </w:tcPr>
          <w:p w14:paraId="2DC59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678" w:type="pct"/>
            <w:noWrap w:val="0"/>
            <w:vAlign w:val="center"/>
          </w:tcPr>
          <w:p w14:paraId="1D571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177" w:type="pct"/>
            <w:noWrap w:val="0"/>
            <w:vAlign w:val="center"/>
          </w:tcPr>
          <w:p w14:paraId="159A8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职称/职务</w:t>
            </w:r>
          </w:p>
        </w:tc>
        <w:tc>
          <w:tcPr>
            <w:tcW w:w="2776" w:type="pct"/>
            <w:noWrap w:val="0"/>
            <w:vAlign w:val="center"/>
          </w:tcPr>
          <w:p w14:paraId="1D921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主要分工及贡献</w:t>
            </w:r>
          </w:p>
        </w:tc>
      </w:tr>
      <w:tr w14:paraId="51AC4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368" w:type="pct"/>
            <w:noWrap w:val="0"/>
            <w:vAlign w:val="center"/>
          </w:tcPr>
          <w:p w14:paraId="4DC56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678" w:type="pct"/>
            <w:noWrap w:val="0"/>
            <w:vAlign w:val="center"/>
          </w:tcPr>
          <w:p w14:paraId="14A19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蔡煜东</w:t>
            </w:r>
          </w:p>
        </w:tc>
        <w:tc>
          <w:tcPr>
            <w:tcW w:w="1177" w:type="pct"/>
            <w:noWrap w:val="0"/>
            <w:vAlign w:val="center"/>
          </w:tcPr>
          <w:p w14:paraId="714A1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高级工程师</w:t>
            </w:r>
          </w:p>
        </w:tc>
        <w:tc>
          <w:tcPr>
            <w:tcW w:w="2776" w:type="pct"/>
            <w:noWrap w:val="0"/>
            <w:vAlign w:val="center"/>
          </w:tcPr>
          <w:p w14:paraId="5E989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负责标准项目的总体策划、调研与指导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 w14:paraId="092D6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368" w:type="pct"/>
            <w:noWrap w:val="0"/>
            <w:vAlign w:val="center"/>
          </w:tcPr>
          <w:p w14:paraId="23DF3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678" w:type="pct"/>
            <w:noWrap w:val="0"/>
            <w:vAlign w:val="center"/>
          </w:tcPr>
          <w:p w14:paraId="6710B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洪东旭</w:t>
            </w:r>
          </w:p>
        </w:tc>
        <w:tc>
          <w:tcPr>
            <w:tcW w:w="1177" w:type="pct"/>
            <w:noWrap w:val="0"/>
            <w:vAlign w:val="center"/>
          </w:tcPr>
          <w:p w14:paraId="0956F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教授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级高级工程师</w:t>
            </w:r>
          </w:p>
        </w:tc>
        <w:tc>
          <w:tcPr>
            <w:tcW w:w="2776" w:type="pct"/>
            <w:noWrap w:val="0"/>
            <w:vAlign w:val="center"/>
          </w:tcPr>
          <w:p w14:paraId="19B6F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负责标准项目的总体策划、调研与指导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 w14:paraId="2C84F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tblHeader/>
          <w:jc w:val="center"/>
        </w:trPr>
        <w:tc>
          <w:tcPr>
            <w:tcW w:w="368" w:type="pct"/>
            <w:shd w:val="clear" w:color="auto" w:fill="auto"/>
            <w:noWrap w:val="0"/>
            <w:vAlign w:val="center"/>
          </w:tcPr>
          <w:p w14:paraId="54C0C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678" w:type="pct"/>
            <w:noWrap w:val="0"/>
            <w:vAlign w:val="center"/>
          </w:tcPr>
          <w:p w14:paraId="25161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汤垂鹏</w:t>
            </w:r>
          </w:p>
        </w:tc>
        <w:tc>
          <w:tcPr>
            <w:tcW w:w="1177" w:type="pct"/>
            <w:noWrap w:val="0"/>
            <w:vAlign w:val="center"/>
          </w:tcPr>
          <w:p w14:paraId="00B52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工程师</w:t>
            </w:r>
          </w:p>
        </w:tc>
        <w:tc>
          <w:tcPr>
            <w:tcW w:w="2776" w:type="pct"/>
            <w:noWrap w:val="0"/>
            <w:vAlign w:val="center"/>
          </w:tcPr>
          <w:p w14:paraId="068A1D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落实年度修订计划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；</w:t>
            </w:r>
          </w:p>
          <w:p w14:paraId="1F237A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统筹项目进度管控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；</w:t>
            </w:r>
          </w:p>
          <w:p w14:paraId="611F5F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组织各分项小组开展调研、意见征集、研讨评审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。</w:t>
            </w:r>
          </w:p>
        </w:tc>
      </w:tr>
      <w:tr w14:paraId="43F19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tblHeader/>
          <w:jc w:val="center"/>
        </w:trPr>
        <w:tc>
          <w:tcPr>
            <w:tcW w:w="368" w:type="pct"/>
            <w:shd w:val="clear" w:color="auto" w:fill="auto"/>
            <w:noWrap w:val="0"/>
            <w:vAlign w:val="center"/>
          </w:tcPr>
          <w:p w14:paraId="67B8A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678" w:type="pct"/>
            <w:noWrap w:val="0"/>
            <w:vAlign w:val="center"/>
          </w:tcPr>
          <w:p w14:paraId="28E83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池鲁强</w:t>
            </w:r>
          </w:p>
        </w:tc>
        <w:tc>
          <w:tcPr>
            <w:tcW w:w="1177" w:type="pct"/>
            <w:shd w:val="clear" w:color="auto" w:fill="auto"/>
            <w:noWrap w:val="0"/>
            <w:vAlign w:val="center"/>
          </w:tcPr>
          <w:p w14:paraId="24C60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高级工程师</w:t>
            </w:r>
          </w:p>
        </w:tc>
        <w:tc>
          <w:tcPr>
            <w:tcW w:w="2776" w:type="pct"/>
            <w:noWrap w:val="0"/>
            <w:vAlign w:val="center"/>
          </w:tcPr>
          <w:p w14:paraId="14EC26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1.针对各分册修订过程中出现的技术难点、行业实操争议、新旧标准衔接问题出具专业技术意见；</w:t>
            </w:r>
          </w:p>
          <w:p w14:paraId="22E655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2.审核各部分标准技术条款合理性、先进性与落地可行性；</w:t>
            </w:r>
          </w:p>
          <w:p w14:paraId="79FA01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3.指导修订组优化管理体系相关内容，结合国家认监委审核实施细则要求，保障标准内容满足评审核查依据需求。</w:t>
            </w:r>
          </w:p>
        </w:tc>
      </w:tr>
      <w:tr w14:paraId="156CD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tblHeader/>
          <w:jc w:val="center"/>
        </w:trPr>
        <w:tc>
          <w:tcPr>
            <w:tcW w:w="368" w:type="pct"/>
            <w:shd w:val="clear" w:color="auto" w:fill="auto"/>
            <w:noWrap w:val="0"/>
            <w:vAlign w:val="center"/>
          </w:tcPr>
          <w:p w14:paraId="0FAEF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678" w:type="pct"/>
            <w:noWrap w:val="0"/>
            <w:vAlign w:val="center"/>
          </w:tcPr>
          <w:p w14:paraId="2CBE2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郑颖骏</w:t>
            </w:r>
          </w:p>
        </w:tc>
        <w:tc>
          <w:tcPr>
            <w:tcW w:w="1177" w:type="pct"/>
            <w:noWrap w:val="0"/>
            <w:vAlign w:val="center"/>
          </w:tcPr>
          <w:p w14:paraId="1E3B7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工程师</w:t>
            </w:r>
          </w:p>
        </w:tc>
        <w:tc>
          <w:tcPr>
            <w:tcW w:w="2776" w:type="pct"/>
            <w:noWrap w:val="0"/>
            <w:vAlign w:val="center"/>
          </w:tcPr>
          <w:p w14:paraId="1D833E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主持标准技术内容修订工作，确定修订技术路线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；</w:t>
            </w:r>
          </w:p>
          <w:p w14:paraId="668BA3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审核各部分标准草案、征求意见稿、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汇总各部分修订内容，协调跨章节内容统一衔接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送审稿技术内容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；</w:t>
            </w:r>
          </w:p>
          <w:p w14:paraId="1FD4EC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组织行业专家技术研讨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 w14:paraId="2AB97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tblHeader/>
          <w:jc w:val="center"/>
        </w:trPr>
        <w:tc>
          <w:tcPr>
            <w:tcW w:w="368" w:type="pct"/>
            <w:shd w:val="clear" w:color="auto" w:fill="auto"/>
            <w:noWrap w:val="0"/>
            <w:vAlign w:val="center"/>
          </w:tcPr>
          <w:p w14:paraId="782C7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678" w:type="pct"/>
            <w:noWrap w:val="0"/>
            <w:vAlign w:val="center"/>
          </w:tcPr>
          <w:p w14:paraId="3D5AF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陈晓婷</w:t>
            </w:r>
          </w:p>
        </w:tc>
        <w:tc>
          <w:tcPr>
            <w:tcW w:w="1177" w:type="pct"/>
            <w:noWrap w:val="0"/>
            <w:vAlign w:val="center"/>
          </w:tcPr>
          <w:p w14:paraId="1121A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工程师</w:t>
            </w:r>
          </w:p>
        </w:tc>
        <w:tc>
          <w:tcPr>
            <w:tcW w:w="2776" w:type="pct"/>
            <w:noWrap w:val="0"/>
            <w:vAlign w:val="center"/>
          </w:tcPr>
          <w:p w14:paraId="145DFC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协助组长开展技术统筹工作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；</w:t>
            </w:r>
          </w:p>
          <w:p w14:paraId="08F143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核对各章节格式、术语、指标一致性，整理修订过程资料、会议纪要、意见处理单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；</w:t>
            </w:r>
          </w:p>
          <w:p w14:paraId="4DF763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负责标准文档规范化整理，协助组织征求意见与评审工作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 w14:paraId="6B845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5000" w:type="pct"/>
            <w:gridSpan w:val="4"/>
            <w:shd w:val="clear" w:color="auto" w:fill="D7D7D7" w:themeFill="background1" w:themeFillShade="D8"/>
            <w:noWrap w:val="0"/>
            <w:vAlign w:val="center"/>
          </w:tcPr>
          <w:p w14:paraId="136B48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T/STTX 2.1-2026 条码印刷质量管理体系 第1部分：总则</w:t>
            </w:r>
          </w:p>
        </w:tc>
      </w:tr>
      <w:tr w14:paraId="01A29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tblHeader/>
          <w:jc w:val="center"/>
        </w:trPr>
        <w:tc>
          <w:tcPr>
            <w:tcW w:w="368" w:type="pct"/>
            <w:vMerge w:val="restart"/>
            <w:noWrap w:val="0"/>
            <w:vAlign w:val="center"/>
          </w:tcPr>
          <w:p w14:paraId="391DC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678" w:type="pct"/>
            <w:noWrap w:val="0"/>
            <w:vAlign w:val="center"/>
          </w:tcPr>
          <w:p w14:paraId="097CF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肖丹琼</w:t>
            </w:r>
          </w:p>
        </w:tc>
        <w:tc>
          <w:tcPr>
            <w:tcW w:w="1177" w:type="pct"/>
            <w:noWrap w:val="0"/>
            <w:vAlign w:val="center"/>
          </w:tcPr>
          <w:p w14:paraId="66AFA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助理工程师</w:t>
            </w:r>
          </w:p>
        </w:tc>
        <w:tc>
          <w:tcPr>
            <w:tcW w:w="2776" w:type="pct"/>
            <w:noWrap w:val="0"/>
            <w:vAlign w:val="center"/>
          </w:tcPr>
          <w:p w14:paraId="731AE0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1.主持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本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部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分标准调研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与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研讨；</w:t>
            </w:r>
          </w:p>
          <w:p w14:paraId="1A6348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.梳理原总则标准存在的不适配条款；</w:t>
            </w:r>
          </w:p>
          <w:p w14:paraId="702EA0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.结合现行国标、行业监管要求修订体系总体框架、术语定义、通用管理要求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。</w:t>
            </w:r>
          </w:p>
          <w:p w14:paraId="7FF696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4.负责编写本系列团体标准编制说明。</w:t>
            </w:r>
          </w:p>
        </w:tc>
      </w:tr>
      <w:tr w14:paraId="6E10F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tblHeader/>
          <w:jc w:val="center"/>
        </w:trPr>
        <w:tc>
          <w:tcPr>
            <w:tcW w:w="368" w:type="pct"/>
            <w:vMerge w:val="continue"/>
            <w:tcBorders/>
            <w:noWrap w:val="0"/>
            <w:vAlign w:val="center"/>
          </w:tcPr>
          <w:p w14:paraId="50C5B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78" w:type="pct"/>
            <w:noWrap w:val="0"/>
            <w:vAlign w:val="center"/>
          </w:tcPr>
          <w:p w14:paraId="494BA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张国鑫</w:t>
            </w:r>
          </w:p>
        </w:tc>
        <w:tc>
          <w:tcPr>
            <w:tcW w:w="1177" w:type="pct"/>
            <w:noWrap w:val="0"/>
            <w:vAlign w:val="center"/>
          </w:tcPr>
          <w:p w14:paraId="0342F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助理工程师</w:t>
            </w:r>
          </w:p>
        </w:tc>
        <w:tc>
          <w:tcPr>
            <w:tcW w:w="2776" w:type="pct"/>
            <w:noWrap w:val="0"/>
            <w:vAlign w:val="center"/>
          </w:tcPr>
          <w:p w14:paraId="45E56A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统筹标准文本的起草、修改与统稿；</w:t>
            </w:r>
          </w:p>
          <w:p w14:paraId="769E9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对标准的技术内容、格式规范提出咨询意见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。</w:t>
            </w:r>
          </w:p>
        </w:tc>
      </w:tr>
      <w:tr w14:paraId="477DE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  <w:tblHeader/>
          <w:jc w:val="center"/>
        </w:trPr>
        <w:tc>
          <w:tcPr>
            <w:tcW w:w="368" w:type="pct"/>
            <w:vMerge w:val="continue"/>
            <w:tcBorders/>
            <w:noWrap w:val="0"/>
            <w:vAlign w:val="center"/>
          </w:tcPr>
          <w:p w14:paraId="26F2C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78" w:type="pct"/>
            <w:noWrap w:val="0"/>
            <w:vAlign w:val="center"/>
          </w:tcPr>
          <w:p w14:paraId="63DDB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汤梧凡</w:t>
            </w:r>
          </w:p>
        </w:tc>
        <w:tc>
          <w:tcPr>
            <w:tcW w:w="1177" w:type="pct"/>
            <w:noWrap w:val="0"/>
            <w:vAlign w:val="center"/>
          </w:tcPr>
          <w:p w14:paraId="3D122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/</w:t>
            </w:r>
          </w:p>
        </w:tc>
        <w:tc>
          <w:tcPr>
            <w:tcW w:w="2776" w:type="pct"/>
            <w:noWrap w:val="0"/>
            <w:vAlign w:val="center"/>
          </w:tcPr>
          <w:p w14:paraId="283DE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1.协助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本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部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分标准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项目开展调研、研讨；</w:t>
            </w:r>
          </w:p>
          <w:p w14:paraId="18B94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2.参与标准各阶段的研讨与评审；</w:t>
            </w:r>
          </w:p>
          <w:p w14:paraId="49EFF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3.负责标准文本的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修订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编制；</w:t>
            </w:r>
          </w:p>
          <w:p w14:paraId="7E240F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4.负责标准文本的修改与完善。</w:t>
            </w:r>
          </w:p>
        </w:tc>
      </w:tr>
      <w:tr w14:paraId="1279E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5000" w:type="pct"/>
            <w:gridSpan w:val="4"/>
            <w:shd w:val="clear" w:color="auto" w:fill="D7D7D7" w:themeFill="background1" w:themeFillShade="D8"/>
            <w:noWrap w:val="0"/>
            <w:vAlign w:val="center"/>
          </w:tcPr>
          <w:p w14:paraId="221CE7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T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/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STTX 2.2-2026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条码印刷质量管理体系 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第2部分：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条码印刷验证</w:t>
            </w:r>
          </w:p>
        </w:tc>
      </w:tr>
      <w:tr w14:paraId="6D449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tblHeader/>
          <w:jc w:val="center"/>
        </w:trPr>
        <w:tc>
          <w:tcPr>
            <w:tcW w:w="368" w:type="pct"/>
            <w:vMerge w:val="restart"/>
            <w:noWrap w:val="0"/>
            <w:vAlign w:val="center"/>
          </w:tcPr>
          <w:p w14:paraId="1F945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678" w:type="pct"/>
            <w:noWrap w:val="0"/>
            <w:vAlign w:val="center"/>
          </w:tcPr>
          <w:p w14:paraId="59403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许梓瀚</w:t>
            </w:r>
          </w:p>
        </w:tc>
        <w:tc>
          <w:tcPr>
            <w:tcW w:w="1177" w:type="pct"/>
            <w:noWrap w:val="0"/>
            <w:vAlign w:val="center"/>
          </w:tcPr>
          <w:p w14:paraId="32AE8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助理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工程师</w:t>
            </w:r>
          </w:p>
        </w:tc>
        <w:tc>
          <w:tcPr>
            <w:tcW w:w="2776" w:type="pct"/>
            <w:noWrap w:val="0"/>
            <w:vAlign w:val="center"/>
          </w:tcPr>
          <w:p w14:paraId="1FF31E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1.主持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本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部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分标准调研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与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研讨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调研印刷企业条码现场验证实操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难点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；</w:t>
            </w:r>
          </w:p>
          <w:p w14:paraId="5691EF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.梳理原总则标准存在的不适配条款；</w:t>
            </w:r>
          </w:p>
          <w:p w14:paraId="67C27F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.更新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标准中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条码印刷验证流程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和方法。</w:t>
            </w:r>
          </w:p>
        </w:tc>
      </w:tr>
      <w:tr w14:paraId="75225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  <w:jc w:val="center"/>
        </w:trPr>
        <w:tc>
          <w:tcPr>
            <w:tcW w:w="368" w:type="pct"/>
            <w:vMerge w:val="continue"/>
            <w:tcBorders/>
            <w:noWrap w:val="0"/>
            <w:vAlign w:val="center"/>
          </w:tcPr>
          <w:p w14:paraId="6F7B6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78" w:type="pct"/>
            <w:noWrap w:val="0"/>
            <w:vAlign w:val="center"/>
          </w:tcPr>
          <w:p w14:paraId="31EC9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汤梧凡</w:t>
            </w:r>
          </w:p>
        </w:tc>
        <w:tc>
          <w:tcPr>
            <w:tcW w:w="1177" w:type="pct"/>
            <w:noWrap w:val="0"/>
            <w:vAlign w:val="center"/>
          </w:tcPr>
          <w:p w14:paraId="79402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2776" w:type="pct"/>
            <w:noWrap w:val="0"/>
            <w:vAlign w:val="center"/>
          </w:tcPr>
          <w:p w14:paraId="5A72DD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统筹标准文本的起草、修改与统稿；</w:t>
            </w:r>
          </w:p>
          <w:p w14:paraId="10DA2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对标准的技术内容、格式规范提出咨询意见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。</w:t>
            </w:r>
          </w:p>
        </w:tc>
      </w:tr>
      <w:tr w14:paraId="24D19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tblHeader/>
          <w:jc w:val="center"/>
        </w:trPr>
        <w:tc>
          <w:tcPr>
            <w:tcW w:w="368" w:type="pct"/>
            <w:vMerge w:val="continue"/>
            <w:tcBorders/>
            <w:noWrap w:val="0"/>
            <w:vAlign w:val="center"/>
          </w:tcPr>
          <w:p w14:paraId="3B48A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678" w:type="pct"/>
            <w:shd w:val="clear" w:color="auto" w:fill="auto"/>
            <w:noWrap w:val="0"/>
            <w:vAlign w:val="center"/>
          </w:tcPr>
          <w:p w14:paraId="2C65A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陈奕芹</w:t>
            </w:r>
          </w:p>
        </w:tc>
        <w:tc>
          <w:tcPr>
            <w:tcW w:w="1177" w:type="pct"/>
            <w:shd w:val="clear" w:color="auto" w:fill="auto"/>
            <w:noWrap w:val="0"/>
            <w:vAlign w:val="center"/>
          </w:tcPr>
          <w:p w14:paraId="4E38C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2776" w:type="pct"/>
            <w:shd w:val="clear" w:color="auto" w:fill="auto"/>
            <w:noWrap w:val="0"/>
            <w:vAlign w:val="center"/>
          </w:tcPr>
          <w:p w14:paraId="5DC23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1.协助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本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部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分标准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项目开展调研、研讨；</w:t>
            </w:r>
          </w:p>
          <w:p w14:paraId="425C9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2.参与标准各阶段的研讨与评审；</w:t>
            </w:r>
          </w:p>
          <w:p w14:paraId="19879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3.负责标准文本的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修订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编制；</w:t>
            </w:r>
          </w:p>
          <w:p w14:paraId="7D242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4.负责标准文本的修改与完善。</w:t>
            </w:r>
          </w:p>
        </w:tc>
      </w:tr>
      <w:tr w14:paraId="502C5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5000" w:type="pct"/>
            <w:gridSpan w:val="4"/>
            <w:shd w:val="clear" w:color="auto" w:fill="D7D7D7" w:themeFill="background1" w:themeFillShade="D8"/>
            <w:noWrap w:val="0"/>
            <w:vAlign w:val="center"/>
          </w:tcPr>
          <w:p w14:paraId="14543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T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/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STTX 2.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-2026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条码印刷质量管理体系 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第3部分：条码设计</w:t>
            </w:r>
          </w:p>
        </w:tc>
      </w:tr>
      <w:tr w14:paraId="1AF3A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tblHeader/>
          <w:jc w:val="center"/>
        </w:trPr>
        <w:tc>
          <w:tcPr>
            <w:tcW w:w="368" w:type="pct"/>
            <w:vMerge w:val="restart"/>
            <w:noWrap w:val="0"/>
            <w:vAlign w:val="center"/>
          </w:tcPr>
          <w:p w14:paraId="104D4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9</w:t>
            </w:r>
          </w:p>
        </w:tc>
        <w:tc>
          <w:tcPr>
            <w:tcW w:w="678" w:type="pct"/>
            <w:noWrap w:val="0"/>
            <w:vAlign w:val="center"/>
          </w:tcPr>
          <w:p w14:paraId="0E759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詹和和</w:t>
            </w:r>
          </w:p>
        </w:tc>
        <w:tc>
          <w:tcPr>
            <w:tcW w:w="1177" w:type="pct"/>
            <w:noWrap w:val="0"/>
            <w:vAlign w:val="center"/>
          </w:tcPr>
          <w:p w14:paraId="63366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工程师</w:t>
            </w:r>
          </w:p>
        </w:tc>
        <w:tc>
          <w:tcPr>
            <w:tcW w:w="2776" w:type="pct"/>
            <w:noWrap w:val="0"/>
            <w:vAlign w:val="center"/>
          </w:tcPr>
          <w:p w14:paraId="1649D3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1.主持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本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部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分标准调研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与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研讨；</w:t>
            </w:r>
          </w:p>
          <w:p w14:paraId="508D1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统筹标准文本的起草、修改与统稿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。</w:t>
            </w:r>
          </w:p>
        </w:tc>
      </w:tr>
      <w:tr w14:paraId="6CC63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tblHeader/>
          <w:jc w:val="center"/>
        </w:trPr>
        <w:tc>
          <w:tcPr>
            <w:tcW w:w="368" w:type="pct"/>
            <w:vMerge w:val="continue"/>
            <w:tcBorders/>
            <w:noWrap w:val="0"/>
            <w:vAlign w:val="center"/>
          </w:tcPr>
          <w:p w14:paraId="28078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78" w:type="pct"/>
            <w:noWrap w:val="0"/>
            <w:vAlign w:val="center"/>
          </w:tcPr>
          <w:p w14:paraId="58FEF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燕玉婷</w:t>
            </w:r>
          </w:p>
        </w:tc>
        <w:tc>
          <w:tcPr>
            <w:tcW w:w="1177" w:type="pct"/>
            <w:noWrap w:val="0"/>
            <w:vAlign w:val="center"/>
          </w:tcPr>
          <w:p w14:paraId="4642B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/</w:t>
            </w:r>
          </w:p>
        </w:tc>
        <w:tc>
          <w:tcPr>
            <w:tcW w:w="2776" w:type="pct"/>
            <w:noWrap w:val="0"/>
            <w:vAlign w:val="center"/>
          </w:tcPr>
          <w:p w14:paraId="187D50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1.参与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本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部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分标准调研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与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研讨；</w:t>
            </w:r>
          </w:p>
          <w:p w14:paraId="4C624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对标准的技术内容、格式规范提出咨询意见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。</w:t>
            </w:r>
          </w:p>
        </w:tc>
      </w:tr>
      <w:tr w14:paraId="506ED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tblHeader/>
          <w:jc w:val="center"/>
        </w:trPr>
        <w:tc>
          <w:tcPr>
            <w:tcW w:w="368" w:type="pct"/>
            <w:vMerge w:val="continue"/>
            <w:tcBorders/>
            <w:noWrap w:val="0"/>
            <w:vAlign w:val="center"/>
          </w:tcPr>
          <w:p w14:paraId="7219D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678" w:type="pct"/>
            <w:noWrap w:val="0"/>
            <w:vAlign w:val="center"/>
          </w:tcPr>
          <w:p w14:paraId="0A59E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许梓瀚</w:t>
            </w:r>
          </w:p>
        </w:tc>
        <w:tc>
          <w:tcPr>
            <w:tcW w:w="1177" w:type="pct"/>
            <w:noWrap w:val="0"/>
            <w:vAlign w:val="center"/>
          </w:tcPr>
          <w:p w14:paraId="2AEA5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助理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工程师</w:t>
            </w:r>
          </w:p>
        </w:tc>
        <w:tc>
          <w:tcPr>
            <w:tcW w:w="2776" w:type="pct"/>
            <w:noWrap w:val="0"/>
            <w:vAlign w:val="center"/>
          </w:tcPr>
          <w:p w14:paraId="5EEA8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1.协助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本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部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分标准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项目开展调研、研讨；</w:t>
            </w:r>
          </w:p>
          <w:p w14:paraId="7E07A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2.参与标准各阶段的研讨与评审；</w:t>
            </w:r>
          </w:p>
          <w:p w14:paraId="7250B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3.负责标准文本的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修订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编制；</w:t>
            </w:r>
          </w:p>
          <w:p w14:paraId="3FBA8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4.负责标准文本的修改与完善。</w:t>
            </w:r>
          </w:p>
        </w:tc>
      </w:tr>
      <w:tr w14:paraId="5869F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5000" w:type="pct"/>
            <w:gridSpan w:val="4"/>
            <w:shd w:val="clear" w:color="auto" w:fill="D7D7D7" w:themeFill="background1" w:themeFillShade="D8"/>
            <w:noWrap w:val="0"/>
            <w:vAlign w:val="center"/>
          </w:tcPr>
          <w:p w14:paraId="5E8B2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T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/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STTX 2.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-2026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条码印刷质量管理体系 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第4部分：条码印刷适性试验</w:t>
            </w:r>
          </w:p>
        </w:tc>
      </w:tr>
      <w:tr w14:paraId="3D328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tblHeader/>
          <w:jc w:val="center"/>
        </w:trPr>
        <w:tc>
          <w:tcPr>
            <w:tcW w:w="368" w:type="pct"/>
            <w:vMerge w:val="restart"/>
            <w:noWrap w:val="0"/>
            <w:vAlign w:val="center"/>
          </w:tcPr>
          <w:p w14:paraId="46291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678" w:type="pct"/>
            <w:noWrap w:val="0"/>
            <w:vAlign w:val="center"/>
          </w:tcPr>
          <w:p w14:paraId="05105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王秋媛</w:t>
            </w:r>
          </w:p>
        </w:tc>
        <w:tc>
          <w:tcPr>
            <w:tcW w:w="1177" w:type="pct"/>
            <w:noWrap w:val="0"/>
            <w:vAlign w:val="center"/>
          </w:tcPr>
          <w:p w14:paraId="460B5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工程师</w:t>
            </w:r>
          </w:p>
        </w:tc>
        <w:tc>
          <w:tcPr>
            <w:tcW w:w="2776" w:type="pct"/>
            <w:noWrap w:val="0"/>
            <w:vAlign w:val="center"/>
          </w:tcPr>
          <w:p w14:paraId="10124E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1.主持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本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部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分标准调研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与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研讨；</w:t>
            </w:r>
          </w:p>
          <w:p w14:paraId="64251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统筹标准文本的起草、修改与统稿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。</w:t>
            </w:r>
          </w:p>
        </w:tc>
      </w:tr>
      <w:tr w14:paraId="72090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tblHeader/>
          <w:jc w:val="center"/>
        </w:trPr>
        <w:tc>
          <w:tcPr>
            <w:tcW w:w="368" w:type="pct"/>
            <w:vMerge w:val="continue"/>
            <w:noWrap w:val="0"/>
            <w:vAlign w:val="center"/>
          </w:tcPr>
          <w:p w14:paraId="657D9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78" w:type="pct"/>
            <w:noWrap w:val="0"/>
            <w:vAlign w:val="center"/>
          </w:tcPr>
          <w:p w14:paraId="7917D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陈奕芹</w:t>
            </w:r>
          </w:p>
        </w:tc>
        <w:tc>
          <w:tcPr>
            <w:tcW w:w="1177" w:type="pct"/>
            <w:noWrap w:val="0"/>
            <w:vAlign w:val="center"/>
          </w:tcPr>
          <w:p w14:paraId="34642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/</w:t>
            </w:r>
          </w:p>
        </w:tc>
        <w:tc>
          <w:tcPr>
            <w:tcW w:w="2776" w:type="pct"/>
            <w:shd w:val="clear"/>
            <w:noWrap w:val="0"/>
            <w:vAlign w:val="center"/>
          </w:tcPr>
          <w:p w14:paraId="0E6CCF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1.参与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本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部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分标准调研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与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研讨；</w:t>
            </w:r>
          </w:p>
          <w:p w14:paraId="7A4C5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对标准的技术内容、格式规范提出咨询意见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。</w:t>
            </w:r>
          </w:p>
        </w:tc>
      </w:tr>
      <w:tr w14:paraId="182EE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tblHeader/>
          <w:jc w:val="center"/>
        </w:trPr>
        <w:tc>
          <w:tcPr>
            <w:tcW w:w="368" w:type="pct"/>
            <w:vMerge w:val="continue"/>
            <w:noWrap w:val="0"/>
            <w:vAlign w:val="center"/>
          </w:tcPr>
          <w:p w14:paraId="28780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78" w:type="pct"/>
            <w:noWrap w:val="0"/>
            <w:vAlign w:val="center"/>
          </w:tcPr>
          <w:p w14:paraId="67FBF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燕玉婷</w:t>
            </w:r>
          </w:p>
        </w:tc>
        <w:tc>
          <w:tcPr>
            <w:tcW w:w="1177" w:type="pct"/>
            <w:noWrap w:val="0"/>
            <w:vAlign w:val="center"/>
          </w:tcPr>
          <w:p w14:paraId="30540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2776" w:type="pct"/>
            <w:noWrap w:val="0"/>
            <w:vAlign w:val="center"/>
          </w:tcPr>
          <w:p w14:paraId="1BC88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1.协助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本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部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分标准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项目开展调研、研讨；</w:t>
            </w:r>
          </w:p>
          <w:p w14:paraId="7190A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2.参与标准各阶段的研讨与评审；</w:t>
            </w:r>
          </w:p>
          <w:p w14:paraId="63C5F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3.负责标准文本的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修订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编制；</w:t>
            </w:r>
          </w:p>
          <w:p w14:paraId="40C84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4.负责标准文本的修改与完善。</w:t>
            </w:r>
          </w:p>
        </w:tc>
      </w:tr>
      <w:tr w14:paraId="57C85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5000" w:type="pct"/>
            <w:gridSpan w:val="4"/>
            <w:shd w:val="clear" w:color="auto" w:fill="D7D7D7" w:themeFill="background1" w:themeFillShade="D8"/>
            <w:noWrap w:val="0"/>
            <w:vAlign w:val="center"/>
          </w:tcPr>
          <w:p w14:paraId="13F842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T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/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STTX 2.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-2026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条码印刷质量管理体系 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第5部分：条码质量检验</w:t>
            </w:r>
          </w:p>
        </w:tc>
      </w:tr>
      <w:tr w14:paraId="23903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tblHeader/>
          <w:jc w:val="center"/>
        </w:trPr>
        <w:tc>
          <w:tcPr>
            <w:tcW w:w="368" w:type="pct"/>
            <w:vMerge w:val="restart"/>
            <w:noWrap w:val="0"/>
            <w:vAlign w:val="center"/>
          </w:tcPr>
          <w:p w14:paraId="5D593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678" w:type="pct"/>
            <w:noWrap w:val="0"/>
            <w:vAlign w:val="center"/>
          </w:tcPr>
          <w:p w14:paraId="4AF08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张国鑫</w:t>
            </w:r>
          </w:p>
        </w:tc>
        <w:tc>
          <w:tcPr>
            <w:tcW w:w="1177" w:type="pct"/>
            <w:noWrap w:val="0"/>
            <w:vAlign w:val="center"/>
          </w:tcPr>
          <w:p w14:paraId="4CB99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助理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工程师</w:t>
            </w:r>
          </w:p>
        </w:tc>
        <w:tc>
          <w:tcPr>
            <w:tcW w:w="2776" w:type="pct"/>
            <w:noWrap w:val="0"/>
            <w:vAlign w:val="center"/>
          </w:tcPr>
          <w:p w14:paraId="4F78D2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1.主持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本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部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分标准调研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与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研讨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调研印刷企业条码现场验证实操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难点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；</w:t>
            </w:r>
          </w:p>
          <w:p w14:paraId="1B7FB9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.梳理原总则标准存在的不适配条款；</w:t>
            </w:r>
          </w:p>
          <w:p w14:paraId="10FB7F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.更新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标准中条码检测环境和要求、符号质量综合判定</w:t>
            </w:r>
          </w:p>
          <w:p w14:paraId="605A00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对标准的技术内容、格式规范提出咨询意见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。</w:t>
            </w:r>
          </w:p>
        </w:tc>
      </w:tr>
      <w:tr w14:paraId="44BA2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tblHeader/>
          <w:jc w:val="center"/>
        </w:trPr>
        <w:tc>
          <w:tcPr>
            <w:tcW w:w="368" w:type="pct"/>
            <w:vMerge w:val="continue"/>
            <w:noWrap w:val="0"/>
            <w:vAlign w:val="center"/>
          </w:tcPr>
          <w:p w14:paraId="0DC95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78" w:type="pct"/>
            <w:noWrap w:val="0"/>
            <w:vAlign w:val="center"/>
          </w:tcPr>
          <w:p w14:paraId="2DF64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蔡佳泓</w:t>
            </w:r>
          </w:p>
        </w:tc>
        <w:tc>
          <w:tcPr>
            <w:tcW w:w="1177" w:type="pct"/>
            <w:noWrap w:val="0"/>
            <w:vAlign w:val="center"/>
          </w:tcPr>
          <w:p w14:paraId="380D8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/</w:t>
            </w:r>
          </w:p>
        </w:tc>
        <w:tc>
          <w:tcPr>
            <w:tcW w:w="2776" w:type="pct"/>
            <w:noWrap w:val="0"/>
            <w:vAlign w:val="center"/>
          </w:tcPr>
          <w:p w14:paraId="30F554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梳理原总则标准存在的不适配条款；</w:t>
            </w:r>
          </w:p>
          <w:p w14:paraId="5CB170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更新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标准中条码检测环境和要求、符号质量综合判定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；</w:t>
            </w:r>
          </w:p>
          <w:p w14:paraId="07D60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统筹标准文本的起草、修改与统稿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 w14:paraId="2A20C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tblHeader/>
          <w:jc w:val="center"/>
        </w:trPr>
        <w:tc>
          <w:tcPr>
            <w:tcW w:w="368" w:type="pct"/>
            <w:vMerge w:val="continue"/>
            <w:noWrap w:val="0"/>
            <w:vAlign w:val="center"/>
          </w:tcPr>
          <w:p w14:paraId="0AA0E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78" w:type="pct"/>
            <w:noWrap w:val="0"/>
            <w:vAlign w:val="center"/>
          </w:tcPr>
          <w:p w14:paraId="2F5B6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肖丹琼</w:t>
            </w:r>
          </w:p>
        </w:tc>
        <w:tc>
          <w:tcPr>
            <w:tcW w:w="1177" w:type="pct"/>
            <w:noWrap w:val="0"/>
            <w:vAlign w:val="center"/>
          </w:tcPr>
          <w:p w14:paraId="4BCB3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助理工程师</w:t>
            </w:r>
          </w:p>
        </w:tc>
        <w:tc>
          <w:tcPr>
            <w:tcW w:w="2776" w:type="pct"/>
            <w:noWrap w:val="0"/>
            <w:vAlign w:val="center"/>
          </w:tcPr>
          <w:p w14:paraId="41A2A0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1.参与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本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部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分标准调研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与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研讨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调研印刷企业条码现场验证实操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难点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；</w:t>
            </w:r>
          </w:p>
          <w:p w14:paraId="44D32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对标准的技术内容、格式规范提出咨询意见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。</w:t>
            </w:r>
          </w:p>
        </w:tc>
      </w:tr>
      <w:tr w14:paraId="0F328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tblHeader/>
          <w:jc w:val="center"/>
        </w:trPr>
        <w:tc>
          <w:tcPr>
            <w:tcW w:w="368" w:type="pct"/>
            <w:vMerge w:val="continue"/>
            <w:noWrap w:val="0"/>
            <w:vAlign w:val="center"/>
          </w:tcPr>
          <w:p w14:paraId="1DE71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78" w:type="pct"/>
            <w:noWrap w:val="0"/>
            <w:vAlign w:val="center"/>
          </w:tcPr>
          <w:p w14:paraId="1C667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陈奕芹</w:t>
            </w:r>
          </w:p>
        </w:tc>
        <w:tc>
          <w:tcPr>
            <w:tcW w:w="1177" w:type="pct"/>
            <w:noWrap w:val="0"/>
            <w:vAlign w:val="center"/>
          </w:tcPr>
          <w:p w14:paraId="315B4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2776" w:type="pct"/>
            <w:noWrap w:val="0"/>
            <w:vAlign w:val="center"/>
          </w:tcPr>
          <w:p w14:paraId="67844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1.协助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本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部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分标准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项目开展调研、研讨；</w:t>
            </w:r>
          </w:p>
          <w:p w14:paraId="243D5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2.参与标准各阶段的研讨与评审；</w:t>
            </w:r>
          </w:p>
          <w:p w14:paraId="0E6C9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3.负责标准文本的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修订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编制；</w:t>
            </w:r>
          </w:p>
          <w:p w14:paraId="7D143B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4.负责标准文本的修改与完善。</w:t>
            </w:r>
          </w:p>
        </w:tc>
      </w:tr>
    </w:tbl>
    <w:p w14:paraId="656732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rPr>
          <w:rFonts w:hint="default" w:ascii="Times New Roman" w:hAnsi="Times New Roman" w:eastAsia="楷体_GB2312" w:cs="Times New Roman"/>
          <w:color w:val="1F2329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1F2329"/>
          <w:sz w:val="32"/>
          <w:szCs w:val="32"/>
          <w:lang w:val="en-US" w:eastAsia="zh-CN"/>
        </w:rPr>
        <w:t>（三）修订过程</w:t>
      </w:r>
    </w:p>
    <w:p w14:paraId="6885F68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1.启动与筹备阶段（2025年9月）</w:t>
      </w:r>
    </w:p>
    <w:p w14:paraId="32A8953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both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项目成立标准修订工作组，项目正式启动。工作组制订总体修订计划、进度安排、任务分工。梳理国家、行业、相关法律法规、标准规范等，明确框架结构与技术要点。</w:t>
      </w:r>
    </w:p>
    <w:p w14:paraId="778318C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2.实地调研阶段（2026年3月～4月）</w:t>
      </w:r>
    </w:p>
    <w:p w14:paraId="3A9203A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工作组围绕印刷、设计、质量检验等关键环节开展实地调研：</w:t>
      </w:r>
    </w:p>
    <w:p w14:paraId="6F880A8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——</w:t>
      </w: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2026年3月24日，赴汕头市东方科技有限公司、汕头市永美印务有限公司调研。</w:t>
      </w:r>
    </w:p>
    <w:p w14:paraId="3279055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——</w:t>
      </w: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2026年3月26日，赴汕头市柏瑞纸品包装厂有限公司调研。</w:t>
      </w:r>
    </w:p>
    <w:p w14:paraId="7E97C75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——</w:t>
      </w: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2026年3月31日，赴汕头市龙湖区裕昌纸塑印刷厂调研。</w:t>
      </w:r>
    </w:p>
    <w:p w14:paraId="3F5F1DC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——</w:t>
      </w: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2026年4月1日，赴汕头市惠业食品包装实业有限公司、汕头市澄海区溪南东社造纸厂调研。</w:t>
      </w:r>
    </w:p>
    <w:p w14:paraId="338BD9E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——</w:t>
      </w: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2026年4月2日，赴汕头方大印刷包装科技有限公司、汕头市佳艺彩印实业有限公司调研。</w:t>
      </w:r>
    </w:p>
    <w:p w14:paraId="2F81223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——</w:t>
      </w: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2026年4月27日，赴广东凯来环保包装有限公司调研。</w:t>
      </w:r>
    </w:p>
    <w:p w14:paraId="72298E8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——</w:t>
      </w: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2026年4月31日，赴汕头市惠业食品包装实业有限公司调研。</w:t>
      </w:r>
    </w:p>
    <w:p w14:paraId="4FD0A17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3.修订与研讨阶段</w:t>
      </w:r>
    </w:p>
    <w:p w14:paraId="0FB1790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2026年3月，工作组召开《条码印刷质量管理体系》系列团体标准编制工作会议，标志着正式启动汕头市条码技术应用协会《条码印刷质量管理体系》系列团体标准编制工作，并对标准的框架内容进行讨论与研究，最终确定标准的整体框架；工作组根据分工安排，对文本进行修订，形成工作组讨论稿第一稿；</w:t>
      </w:r>
    </w:p>
    <w:p w14:paraId="0FE3810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2026年4月，工作组召开标准修订工作会议，形成工作组讨论稿第二稿。</w:t>
      </w:r>
    </w:p>
    <w:p w14:paraId="0C0DBA2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2026年5月16日，综合起草成员单位各方意见，确定形成征求意见稿；</w:t>
      </w:r>
    </w:p>
    <w:p w14:paraId="58D387D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2026年5月20日，标准征求意见稿在汕头市标准信息服务网公开征求意见。</w:t>
      </w:r>
      <w:bookmarkStart w:id="0" w:name="_GoBack"/>
      <w:bookmarkEnd w:id="0"/>
    </w:p>
    <w:p w14:paraId="06ED93A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3" w:firstLineChars="200"/>
        <w:jc w:val="both"/>
        <w:rPr>
          <w:rFonts w:hint="default" w:ascii="Times New Roman" w:hAnsi="Times New Roman" w:eastAsia="黑体" w:cs="Times New Roman"/>
          <w:b/>
          <w:bCs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color w:val="1F2329"/>
          <w:kern w:val="0"/>
          <w:sz w:val="32"/>
          <w:szCs w:val="32"/>
          <w:lang w:val="en-US" w:eastAsia="zh-CN" w:bidi="ar"/>
        </w:rPr>
        <w:t>四、标准编制原则和确定标准主要内容的依据</w:t>
      </w:r>
    </w:p>
    <w:p w14:paraId="1325C39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3" w:firstLineChars="200"/>
        <w:jc w:val="both"/>
        <w:rPr>
          <w:rFonts w:hint="default" w:ascii="Times New Roman" w:hAnsi="Times New Roman" w:eastAsia="楷体_GB2312" w:cs="Times New Roman"/>
          <w:b/>
          <w:bCs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b/>
          <w:bCs/>
          <w:color w:val="1F2329"/>
          <w:kern w:val="0"/>
          <w:sz w:val="32"/>
          <w:szCs w:val="32"/>
          <w:lang w:val="en-US" w:eastAsia="zh-CN" w:bidi="ar"/>
        </w:rPr>
        <w:t>（一）标准编制原则</w:t>
      </w:r>
    </w:p>
    <w:p w14:paraId="5906EF9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1.按照《团体标准管理规定》、GB/T 1.1-2020《标准化工作导则 第1部分：标准化文件的结构和起草规则》及相关规定进行编写；</w:t>
      </w:r>
    </w:p>
    <w:p w14:paraId="66F05AE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2.严格执行强制性国家标准，参考国家校准对类似产品试验的相关要求，充分考虑与其他相关标准相协调；</w:t>
      </w:r>
    </w:p>
    <w:p w14:paraId="441164C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3.充分听取各方意见，进行广泛的调查研究和必要的试验验证工作，确保本标准可作为企业指导生产的基础文件；</w:t>
      </w:r>
    </w:p>
    <w:p w14:paraId="53B7C3D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4.既体现基本要求，又兼顾发展需要，在技术指标、参数的确定上具有选择性、灵活性，在保证产品质量的同时，给予生产厂家依据实际情况自行调节的空间。</w:t>
      </w:r>
    </w:p>
    <w:p w14:paraId="6EB24AB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3" w:firstLineChars="200"/>
        <w:jc w:val="both"/>
        <w:rPr>
          <w:rFonts w:hint="default" w:ascii="Times New Roman" w:hAnsi="Times New Roman" w:eastAsia="楷体_GB2312" w:cs="Times New Roman"/>
          <w:b/>
          <w:bCs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b/>
          <w:bCs/>
          <w:color w:val="1F2329"/>
          <w:kern w:val="0"/>
          <w:sz w:val="32"/>
          <w:szCs w:val="32"/>
          <w:lang w:val="en-US" w:eastAsia="zh-CN" w:bidi="ar"/>
        </w:rPr>
        <w:t>（二）确定标准主要内容的依据</w:t>
      </w:r>
    </w:p>
    <w:p w14:paraId="7650C96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3" w:firstLineChars="200"/>
        <w:jc w:val="both"/>
        <w:rPr>
          <w:rFonts w:hint="default" w:ascii="Times New Roman" w:hAnsi="Times New Roman" w:eastAsia="仿宋_GB2312" w:cs="Times New Roman"/>
          <w:b/>
          <w:bCs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1F2329"/>
          <w:kern w:val="0"/>
          <w:sz w:val="32"/>
          <w:szCs w:val="32"/>
          <w:lang w:val="en-US" w:eastAsia="zh-CN" w:bidi="ar"/>
        </w:rPr>
        <w:t>1.标准范围</w:t>
      </w:r>
    </w:p>
    <w:p w14:paraId="15D800F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本文件规定了印刷企业建立、实施、保持和持续改进条码印刷质量管理证体系的总则性要求，包括组织、人员、设施设备与环境、文件管理、印刷流程、持续改进。</w:t>
      </w:r>
    </w:p>
    <w:p w14:paraId="7EF0AED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both"/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1F2329"/>
          <w:kern w:val="0"/>
          <w:sz w:val="32"/>
          <w:szCs w:val="32"/>
          <w:lang w:val="en-US" w:eastAsia="zh-CN" w:bidi="ar"/>
        </w:rPr>
        <w:t>本文件适用于印刷企业建立条码印刷质量管理体系，也适用于企业依据GB/T 19001建立覆盖印刷质量控制全过程的质</w:t>
      </w: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量管理体系。</w:t>
      </w:r>
    </w:p>
    <w:p w14:paraId="1A327E2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3" w:firstLineChars="200"/>
        <w:jc w:val="both"/>
        <w:rPr>
          <w:rFonts w:hint="eastAsia" w:ascii="仿宋_GB2312" w:hAnsi="仿宋_GB2312" w:eastAsia="仿宋_GB2312" w:cs="仿宋_GB2312"/>
          <w:b/>
          <w:bCs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1F2329"/>
          <w:kern w:val="0"/>
          <w:sz w:val="32"/>
          <w:szCs w:val="32"/>
          <w:lang w:val="en-US" w:eastAsia="zh-CN" w:bidi="ar"/>
        </w:rPr>
        <w:t>2.主要内容的依据</w:t>
      </w:r>
    </w:p>
    <w:p w14:paraId="37840C6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（1）条码印刷适性试验依据GB/T 18805编制；</w:t>
      </w:r>
    </w:p>
    <w:p w14:paraId="3EEBD3A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（2）条码设计要求及质量检验依据GB 12904、GB/T 18348编制；</w:t>
      </w:r>
    </w:p>
    <w:p w14:paraId="73C7932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（3）内部审核依据GB/T 19011编制。</w:t>
      </w:r>
    </w:p>
    <w:p w14:paraId="62FDEAF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3" w:firstLineChars="200"/>
        <w:jc w:val="both"/>
        <w:rPr>
          <w:rFonts w:hint="eastAsia" w:ascii="黑体" w:hAnsi="黑体" w:eastAsia="黑体" w:cs="黑体"/>
          <w:b/>
          <w:bCs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olor w:val="1F2329"/>
          <w:kern w:val="0"/>
          <w:sz w:val="32"/>
          <w:szCs w:val="32"/>
          <w:lang w:val="en-US" w:eastAsia="zh-CN" w:bidi="ar"/>
        </w:rPr>
        <w:t>五、国内外标准对比以及采标程度</w:t>
      </w:r>
    </w:p>
    <w:p w14:paraId="1D7310A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暂无采用国际标准和国外先进标准的情况。</w:t>
      </w:r>
    </w:p>
    <w:p w14:paraId="1F842F7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3" w:firstLineChars="200"/>
        <w:jc w:val="both"/>
        <w:rPr>
          <w:rFonts w:hint="eastAsia" w:ascii="黑体" w:hAnsi="黑体" w:eastAsia="黑体" w:cs="黑体"/>
          <w:b/>
          <w:bCs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olor w:val="1F2329"/>
          <w:kern w:val="0"/>
          <w:sz w:val="32"/>
          <w:szCs w:val="32"/>
          <w:lang w:val="en-US" w:eastAsia="zh-CN" w:bidi="ar"/>
        </w:rPr>
        <w:t>六、与有关的现行法律、法规和强制性标准的关系</w:t>
      </w:r>
    </w:p>
    <w:p w14:paraId="2D50664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本系列标准与有关的现行法律、法规和强制性标准不冲突。</w:t>
      </w:r>
    </w:p>
    <w:p w14:paraId="0CA81D7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3" w:firstLineChars="200"/>
        <w:jc w:val="both"/>
        <w:rPr>
          <w:rFonts w:hint="eastAsia" w:ascii="黑体" w:hAnsi="黑体" w:eastAsia="黑体" w:cs="黑体"/>
          <w:b/>
          <w:bCs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olor w:val="1F2329"/>
          <w:kern w:val="0"/>
          <w:sz w:val="32"/>
          <w:szCs w:val="32"/>
          <w:lang w:val="en-US" w:eastAsia="zh-CN" w:bidi="ar"/>
        </w:rPr>
        <w:t>七、重大分歧意见的处理经过和依据</w:t>
      </w:r>
    </w:p>
    <w:p w14:paraId="0C524AE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暂无。</w:t>
      </w:r>
    </w:p>
    <w:p w14:paraId="1AB41A7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3" w:firstLineChars="200"/>
        <w:jc w:val="both"/>
        <w:rPr>
          <w:rFonts w:hint="eastAsia" w:ascii="黑体" w:hAnsi="黑体" w:eastAsia="黑体" w:cs="黑体"/>
          <w:b/>
          <w:bCs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olor w:val="1F2329"/>
          <w:kern w:val="0"/>
          <w:sz w:val="32"/>
          <w:szCs w:val="32"/>
          <w:lang w:val="en-US" w:eastAsia="zh-CN" w:bidi="ar"/>
        </w:rPr>
        <w:t>八、标准作为强制性标准或推荐性标准的建议</w:t>
      </w:r>
    </w:p>
    <w:p w14:paraId="7295A99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 xml:space="preserve">建议本系列标准作为推荐性团体标准。     </w:t>
      </w:r>
    </w:p>
    <w:p w14:paraId="6A5A74B8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F87414E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831E04"/>
    <w:rsid w:val="073D4FCE"/>
    <w:rsid w:val="2B831E04"/>
    <w:rsid w:val="388A5210"/>
    <w:rsid w:val="448D61D7"/>
    <w:rsid w:val="48680E5F"/>
    <w:rsid w:val="5F852BF8"/>
    <w:rsid w:val="68964F67"/>
    <w:rsid w:val="695A5926"/>
    <w:rsid w:val="735E37B8"/>
    <w:rsid w:val="76640696"/>
    <w:rsid w:val="7AC5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1304</Words>
  <Characters>1319</Characters>
  <Lines>0</Lines>
  <Paragraphs>0</Paragraphs>
  <TotalTime>45</TotalTime>
  <ScaleCrop>false</ScaleCrop>
  <LinksUpToDate>false</LinksUpToDate>
  <CharactersWithSpaces>1326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2026-06-07T15:38:00Z</dcterms:created>
  <dc:creator>dou..</dc:creator>
  <cp:lastModifiedBy>dou..</cp:lastModifiedBy>
  <cp:lastPrinted>2026-06-24T01:29:14Z</cp:lastPrinted>
  <dcterms:modified xsi:type="dcterms:W3CDTF">2026-06-24T08:20:31Z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A058F1E8E408449EAFD64CA6E25FC87C_11</vt:lpwstr>
  </property>
  <property fmtid="{D5CDD505-2E9C-101B-9397-08002B2CF9AE}" pid="4" name="KSOTemplateDocerSaveRecord">
    <vt:lpwstr>eyJoZGlkIjoiZTY2NmQ0MTc1OWE1ZWY4NzUzOGRkMmM3NzE4MjVhNTQiLCJ1c2VySWQiOiI2MTk2MTA4MjkifQ==</vt:lpwstr>
  </property>
</Properties>
</file>